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2266"/>
        </w:tabs>
        <w:spacing w:before="47"/>
        <w:ind w:left="118"/>
        <w:rPr>
          <w:rFonts w:ascii="Times New Roman" w:eastAsia="Times New Roma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4010025</wp:posOffset>
                </wp:positionH>
                <wp:positionV relativeFrom="paragraph">
                  <wp:posOffset>-633730</wp:posOffset>
                </wp:positionV>
                <wp:extent cx="2190750" cy="1047750"/>
                <wp:effectExtent l="5080" t="5080" r="13970" b="1397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076825" y="77470"/>
                          <a:ext cx="21907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="宋体"/>
                                <w:color w:val="FF0000"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36"/>
                                <w:szCs w:val="36"/>
                                <w:lang w:eastAsia="zh-CN"/>
                              </w:rPr>
                              <w:t>粘贴身份证正面复印件</w:t>
                            </w:r>
                          </w:p>
                        </w:txbxContent>
                      </wps:txbx>
                      <wps:bodyPr vert="horz" anchor="t"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315.75pt;margin-top:-49.9pt;height:82.5pt;width:172.5pt;z-index:251658240;mso-width-relative:page;mso-height-relative:page;" fillcolor="#FFFFFF" filled="t" stroked="t" coordsize="21600,21600" o:gfxdata="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B1wl57YAAAACgEAAA8AAAAAAAAAAQAgAAAAIgAAAGRycy9kb3du&#10;cmV2LnhtbFBLAQIUABQAAAAIAIdO4kAKtiYo/wEAAP0DAAAOAAAAAAAAAAEAIAAAACcBAABkcnMv&#10;ZTJvRG9jLnhtbFBLBQYAAAAABgAGAFkBAACYBQAAAAA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="宋体"/>
                          <w:color w:val="FF0000"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sz w:val="36"/>
                          <w:szCs w:val="36"/>
                          <w:lang w:eastAsia="zh-CN"/>
                        </w:rPr>
                        <w:t>粘贴身份证正面复印件</w:t>
                      </w:r>
                    </w:p>
                  </w:txbxContent>
                </v:textbox>
              </v:rect>
            </w:pict>
          </mc:Fallback>
        </mc:AlternateContent>
      </w:r>
      <w:r>
        <w:t>编号</w:t>
      </w:r>
      <w:r>
        <w:rPr>
          <w:spacing w:val="-3"/>
        </w:rPr>
        <w:t>：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>
      <w:pPr>
        <w:pStyle w:val="3"/>
        <w:spacing w:before="10"/>
        <w:rPr>
          <w:rFonts w:ascii="Times New Roman"/>
        </w:rPr>
      </w:pPr>
    </w:p>
    <w:p>
      <w:pPr>
        <w:spacing w:before="49" w:line="451" w:lineRule="exact"/>
        <w:ind w:left="1365" w:right="1481" w:firstLine="0"/>
        <w:jc w:val="center"/>
        <w:rPr>
          <w:b/>
          <w:sz w:val="36"/>
        </w:rPr>
      </w:pPr>
      <w:r>
        <w:rPr>
          <w:b/>
          <w:sz w:val="36"/>
        </w:rPr>
        <w:t>延边大学定向培养硕士研究生协议书</w:t>
      </w:r>
    </w:p>
    <w:p>
      <w:pPr>
        <w:spacing w:before="0" w:line="348" w:lineRule="exact"/>
        <w:ind w:left="1365" w:right="1478" w:firstLine="0"/>
        <w:jc w:val="center"/>
        <w:rPr>
          <w:b/>
          <w:sz w:val="28"/>
        </w:rPr>
      </w:pPr>
      <w:r>
        <w:rPr>
          <w:b/>
          <w:sz w:val="28"/>
        </w:rPr>
        <w:t>（享受少数民族政策照顾录取考生专用）</w:t>
      </w:r>
    </w:p>
    <w:p>
      <w:pPr>
        <w:pStyle w:val="3"/>
        <w:spacing w:before="7"/>
        <w:rPr>
          <w:b/>
          <w:sz w:val="20"/>
        </w:rPr>
      </w:pPr>
    </w:p>
    <w:p>
      <w:pPr>
        <w:pStyle w:val="3"/>
        <w:tabs>
          <w:tab w:val="left" w:pos="4950"/>
        </w:tabs>
        <w:ind w:left="329"/>
      </w:pPr>
      <w:r>
        <w:t>用人</w:t>
      </w:r>
      <w:r>
        <w:rPr>
          <w:spacing w:val="-3"/>
        </w:rPr>
        <w:t>单</w:t>
      </w:r>
      <w:r>
        <w:t>位：</w:t>
      </w:r>
      <w:commentRangeStart w:id="0"/>
      <w:r>
        <w:rPr>
          <w:rFonts w:hint="eastAsia"/>
          <w:color w:val="FF0000"/>
          <w:lang w:eastAsia="zh-CN"/>
        </w:rPr>
        <w:t>填写少数民族地区单位</w:t>
      </w:r>
      <w:commentRangeEnd w:id="0"/>
      <w:r>
        <w:commentReference w:id="0"/>
      </w:r>
      <w:r>
        <w:tab/>
      </w:r>
      <w:r>
        <w:rPr>
          <w:spacing w:val="-3"/>
        </w:rPr>
        <w:t>（</w:t>
      </w:r>
      <w:r>
        <w:t>以下</w:t>
      </w:r>
      <w:r>
        <w:rPr>
          <w:spacing w:val="-3"/>
        </w:rPr>
        <w:t>称</w:t>
      </w:r>
      <w:r>
        <w:t>甲</w:t>
      </w:r>
      <w:r>
        <w:rPr>
          <w:spacing w:val="-3"/>
        </w:rPr>
        <w:t>方</w:t>
      </w:r>
      <w:r>
        <w:t>）</w:t>
      </w:r>
    </w:p>
    <w:p>
      <w:pPr>
        <w:pStyle w:val="3"/>
        <w:spacing w:before="11"/>
        <w:rPr>
          <w:sz w:val="25"/>
        </w:rPr>
      </w:pPr>
    </w:p>
    <w:p>
      <w:pPr>
        <w:pStyle w:val="3"/>
        <w:tabs>
          <w:tab w:val="left" w:pos="4950"/>
        </w:tabs>
        <w:ind w:left="329"/>
      </w:pPr>
      <w:r>
        <w:t>培养</w:t>
      </w:r>
      <w:r>
        <w:rPr>
          <w:spacing w:val="-3"/>
        </w:rPr>
        <w:t>单</w:t>
      </w:r>
      <w:r>
        <w:t>位</w:t>
      </w:r>
      <w:r>
        <w:rPr>
          <w:spacing w:val="-3"/>
        </w:rPr>
        <w:t>：</w:t>
      </w:r>
      <w:r>
        <w:t>延</w:t>
      </w:r>
      <w:r>
        <w:rPr>
          <w:spacing w:val="-3"/>
        </w:rPr>
        <w:t>边</w:t>
      </w:r>
      <w:r>
        <w:t>大学</w:t>
      </w:r>
      <w:r>
        <w:tab/>
      </w:r>
      <w:r>
        <w:rPr>
          <w:spacing w:val="-3"/>
        </w:rPr>
        <w:t>（</w:t>
      </w:r>
      <w:r>
        <w:t>以下</w:t>
      </w:r>
      <w:r>
        <w:rPr>
          <w:spacing w:val="-3"/>
        </w:rPr>
        <w:t>称</w:t>
      </w:r>
      <w:r>
        <w:t>乙</w:t>
      </w:r>
      <w:r>
        <w:rPr>
          <w:spacing w:val="-3"/>
        </w:rPr>
        <w:t>方</w:t>
      </w:r>
      <w:r>
        <w:t>）</w:t>
      </w:r>
    </w:p>
    <w:p>
      <w:pPr>
        <w:pStyle w:val="3"/>
        <w:spacing w:before="11"/>
        <w:rPr>
          <w:sz w:val="15"/>
        </w:rPr>
      </w:pPr>
    </w:p>
    <w:p>
      <w:pPr>
        <w:pStyle w:val="3"/>
        <w:tabs>
          <w:tab w:val="left" w:pos="4950"/>
        </w:tabs>
        <w:spacing w:before="1"/>
        <w:ind w:left="329"/>
      </w:pPr>
      <w:r>
        <w:t>学生</w:t>
      </w:r>
      <w:r>
        <w:rPr>
          <w:spacing w:val="-3"/>
        </w:rPr>
        <w:t>本</w:t>
      </w:r>
      <w:r>
        <w:t>人：</w:t>
      </w:r>
      <w:r>
        <w:tab/>
      </w:r>
      <w:r>
        <w:rPr>
          <w:spacing w:val="-3"/>
        </w:rPr>
        <w:t>（</w:t>
      </w:r>
      <w:r>
        <w:t>以下</w:t>
      </w:r>
      <w:r>
        <w:rPr>
          <w:spacing w:val="-3"/>
        </w:rPr>
        <w:t>称</w:t>
      </w:r>
      <w:r>
        <w:t>丙</w:t>
      </w:r>
      <w:r>
        <w:rPr>
          <w:spacing w:val="-3"/>
        </w:rPr>
        <w:t>方</w:t>
      </w:r>
      <w:r>
        <w:t>）</w:t>
      </w:r>
    </w:p>
    <w:p>
      <w:pPr>
        <w:pStyle w:val="3"/>
        <w:rPr>
          <w:sz w:val="20"/>
        </w:rPr>
      </w:pPr>
    </w:p>
    <w:p>
      <w:pPr>
        <w:pStyle w:val="3"/>
        <w:spacing w:before="7"/>
        <w:rPr>
          <w:sz w:val="27"/>
        </w:rPr>
      </w:pPr>
    </w:p>
    <w:p>
      <w:pPr>
        <w:pStyle w:val="3"/>
        <w:spacing w:line="393" w:lineRule="auto"/>
        <w:ind w:left="118" w:right="120" w:firstLine="419"/>
      </w:pPr>
      <w:r>
        <w:rPr>
          <w:spacing w:val="-10"/>
        </w:rPr>
        <w:t>根据国家教育部关于高等学校招收定向培养研究生的有关文件规定，经定向单位</w:t>
      </w:r>
      <w:r>
        <w:t>（</w:t>
      </w:r>
      <w:r>
        <w:rPr>
          <w:spacing w:val="-2"/>
        </w:rPr>
        <w:t>甲方</w:t>
      </w:r>
      <w:r>
        <w:t xml:space="preserve">） </w:t>
      </w:r>
      <w:r>
        <w:rPr>
          <w:spacing w:val="-2"/>
        </w:rPr>
        <w:t>与学生本人</w:t>
      </w:r>
      <w:r>
        <w:t>（</w:t>
      </w:r>
      <w:r>
        <w:rPr>
          <w:spacing w:val="-2"/>
        </w:rPr>
        <w:t>丙方</w:t>
      </w:r>
      <w:r>
        <w:rPr>
          <w:spacing w:val="-3"/>
        </w:rPr>
        <w:t>）协商，与培养单位延边大学（</w:t>
      </w:r>
      <w:r>
        <w:t>乙方</w:t>
      </w:r>
      <w:r>
        <w:rPr>
          <w:spacing w:val="-3"/>
        </w:rPr>
        <w:t>）达成如下协议：</w:t>
      </w:r>
    </w:p>
    <w:p>
      <w:pPr>
        <w:pStyle w:val="3"/>
        <w:spacing w:before="95"/>
        <w:ind w:left="538"/>
      </w:pPr>
      <w:r>
        <w:t>用人单位（甲方）委托延边大学（乙方）代为招收和培养研究生。</w:t>
      </w:r>
    </w:p>
    <w:p>
      <w:pPr>
        <w:pStyle w:val="3"/>
        <w:spacing w:before="8"/>
        <w:rPr>
          <w:sz w:val="22"/>
        </w:rPr>
      </w:pPr>
    </w:p>
    <w:p>
      <w:pPr>
        <w:pStyle w:val="3"/>
        <w:spacing w:after="54"/>
        <w:ind w:left="118"/>
      </w:pPr>
      <w:r>
        <w:rPr>
          <w:rFonts w:ascii="Times New Roman" w:eastAsia="Times New Roman"/>
        </w:rPr>
        <w:t>(</w:t>
      </w:r>
      <w:r>
        <w:t>一</w:t>
      </w:r>
      <w:r>
        <w:rPr>
          <w:rFonts w:ascii="Times New Roman" w:eastAsia="Times New Roman"/>
        </w:rPr>
        <w:t xml:space="preserve">) </w:t>
      </w:r>
      <w:r>
        <w:t>定向培养研究生（丙方）的相关信息</w:t>
      </w:r>
    </w:p>
    <w:tbl>
      <w:tblPr>
        <w:tblStyle w:val="4"/>
        <w:tblW w:w="8110" w:type="dxa"/>
        <w:tblInd w:w="4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06"/>
        <w:gridCol w:w="2693"/>
        <w:gridCol w:w="1277"/>
        <w:gridCol w:w="30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 w:hRule="atLeast"/>
        </w:trPr>
        <w:tc>
          <w:tcPr>
            <w:tcW w:w="1106" w:type="dxa"/>
          </w:tcPr>
          <w:p>
            <w:pPr>
              <w:pStyle w:val="8"/>
              <w:spacing w:before="7"/>
              <w:rPr>
                <w:sz w:val="18"/>
              </w:rPr>
            </w:pPr>
          </w:p>
          <w:p>
            <w:pPr>
              <w:pStyle w:val="8"/>
              <w:tabs>
                <w:tab w:val="left" w:pos="434"/>
              </w:tabs>
              <w:spacing w:before="1"/>
              <w:ind w:left="12"/>
              <w:jc w:val="center"/>
              <w:rPr>
                <w:sz w:val="21"/>
              </w:rPr>
            </w:pPr>
            <w:r>
              <w:rPr>
                <w:sz w:val="21"/>
              </w:rPr>
              <w:t>姓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名</w:t>
            </w:r>
          </w:p>
        </w:tc>
        <w:tc>
          <w:tcPr>
            <w:tcW w:w="2693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  <w:tc>
          <w:tcPr>
            <w:tcW w:w="1277" w:type="dxa"/>
          </w:tcPr>
          <w:p>
            <w:pPr>
              <w:pStyle w:val="8"/>
              <w:spacing w:before="7"/>
              <w:rPr>
                <w:sz w:val="18"/>
              </w:rPr>
            </w:pPr>
          </w:p>
          <w:p>
            <w:pPr>
              <w:pStyle w:val="8"/>
              <w:spacing w:before="1"/>
              <w:ind w:left="13"/>
              <w:jc w:val="center"/>
              <w:rPr>
                <w:sz w:val="21"/>
              </w:rPr>
            </w:pPr>
            <w:r>
              <w:rPr>
                <w:sz w:val="21"/>
              </w:rPr>
              <w:t>身份证号</w:t>
            </w:r>
          </w:p>
        </w:tc>
        <w:tc>
          <w:tcPr>
            <w:tcW w:w="3034" w:type="dxa"/>
          </w:tcPr>
          <w:p>
            <w:pPr>
              <w:pStyle w:val="8"/>
              <w:rPr>
                <w:rFonts w:ascii="Times New Roman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106" w:type="dxa"/>
          </w:tcPr>
          <w:p>
            <w:pPr>
              <w:pStyle w:val="8"/>
              <w:spacing w:before="7"/>
              <w:rPr>
                <w:sz w:val="18"/>
              </w:rPr>
            </w:pPr>
          </w:p>
          <w:p>
            <w:pPr>
              <w:pStyle w:val="8"/>
              <w:tabs>
                <w:tab w:val="left" w:pos="434"/>
              </w:tabs>
              <w:spacing w:before="1"/>
              <w:ind w:left="12"/>
              <w:jc w:val="center"/>
              <w:rPr>
                <w:sz w:val="21"/>
              </w:rPr>
            </w:pPr>
            <w:r>
              <w:rPr>
                <w:sz w:val="21"/>
              </w:rPr>
              <w:t>学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院</w:t>
            </w:r>
          </w:p>
        </w:tc>
        <w:tc>
          <w:tcPr>
            <w:tcW w:w="2693" w:type="dxa"/>
          </w:tcPr>
          <w:p>
            <w:pPr>
              <w:pStyle w:val="8"/>
              <w:rPr>
                <w:rFonts w:hint="eastAsia" w:ascii="Times New Roman" w:eastAsia="宋体"/>
                <w:sz w:val="20"/>
                <w:lang w:eastAsia="zh-CN"/>
              </w:rPr>
            </w:pPr>
          </w:p>
        </w:tc>
        <w:tc>
          <w:tcPr>
            <w:tcW w:w="1277" w:type="dxa"/>
          </w:tcPr>
          <w:p>
            <w:pPr>
              <w:pStyle w:val="8"/>
              <w:spacing w:before="7"/>
              <w:rPr>
                <w:sz w:val="18"/>
              </w:rPr>
            </w:pPr>
          </w:p>
          <w:p>
            <w:pPr>
              <w:pStyle w:val="8"/>
              <w:tabs>
                <w:tab w:val="left" w:pos="645"/>
              </w:tabs>
              <w:spacing w:before="1"/>
              <w:ind w:left="13"/>
              <w:jc w:val="center"/>
              <w:rPr>
                <w:sz w:val="21"/>
              </w:rPr>
            </w:pPr>
            <w:r>
              <w:rPr>
                <w:sz w:val="21"/>
              </w:rPr>
              <w:t>专</w:t>
            </w:r>
            <w:r>
              <w:rPr>
                <w:sz w:val="21"/>
              </w:rPr>
              <w:tab/>
            </w:r>
            <w:r>
              <w:rPr>
                <w:sz w:val="21"/>
              </w:rPr>
              <w:t>业</w:t>
            </w:r>
          </w:p>
        </w:tc>
        <w:tc>
          <w:tcPr>
            <w:tcW w:w="3034" w:type="dxa"/>
          </w:tcPr>
          <w:p>
            <w:pPr>
              <w:pStyle w:val="8"/>
              <w:rPr>
                <w:rFonts w:hint="eastAsia" w:ascii="Times New Roman" w:eastAsia="宋体"/>
                <w:sz w:val="20"/>
                <w:lang w:eastAsia="zh-CN"/>
              </w:rPr>
            </w:pPr>
            <w:r>
              <w:commentReference w:id="1"/>
            </w:r>
          </w:p>
        </w:tc>
      </w:tr>
    </w:tbl>
    <w:p>
      <w:pPr>
        <w:pStyle w:val="3"/>
        <w:spacing w:before="8"/>
        <w:rPr>
          <w:sz w:val="18"/>
        </w:rPr>
      </w:pPr>
    </w:p>
    <w:p>
      <w:pPr>
        <w:pStyle w:val="3"/>
        <w:spacing w:line="499" w:lineRule="auto"/>
        <w:ind w:left="538" w:right="228" w:hanging="420"/>
      </w:pPr>
      <w:r>
        <w:rPr>
          <w:rFonts w:ascii="Times New Roman" w:eastAsia="Times New Roman"/>
        </w:rPr>
        <w:t>(</w:t>
      </w:r>
      <w:r>
        <w:t>二</w:t>
      </w:r>
      <w:r>
        <w:rPr>
          <w:rFonts w:ascii="Times New Roman" w:eastAsia="Times New Roman"/>
          <w:spacing w:val="23"/>
        </w:rPr>
        <w:t xml:space="preserve">) </w:t>
      </w:r>
      <w:r>
        <w:rPr>
          <w:spacing w:val="-7"/>
        </w:rPr>
        <w:t>丙方在校期间的培养费由甲方或丙方负担。丙方的教学、管理、实习调查等费用由乙方</w:t>
      </w:r>
      <w:r>
        <w:rPr>
          <w:spacing w:val="-5"/>
        </w:rPr>
        <w:t>开支。丙方的住宿按乙方学生公寓管理中心的住宿收费标准交纳住宿费；</w:t>
      </w:r>
    </w:p>
    <w:p>
      <w:pPr>
        <w:pStyle w:val="3"/>
        <w:spacing w:before="1" w:line="499" w:lineRule="auto"/>
        <w:ind w:left="538" w:right="140" w:hanging="420"/>
      </w:pPr>
      <w:r>
        <w:rPr>
          <w:rFonts w:ascii="Times New Roman" w:eastAsia="Times New Roman"/>
        </w:rPr>
        <w:t>(</w:t>
      </w:r>
      <w:r>
        <w:t>三</w:t>
      </w:r>
      <w:r>
        <w:rPr>
          <w:rFonts w:ascii="Times New Roman" w:eastAsia="Times New Roman"/>
          <w:spacing w:val="25"/>
        </w:rPr>
        <w:t xml:space="preserve">) </w:t>
      </w:r>
      <w:r>
        <w:rPr>
          <w:spacing w:val="-3"/>
        </w:rPr>
        <w:t>丙方在培养期间，必须遵守乙方的学籍管理制度和规章制度。丙方受警告、严重警告、</w:t>
      </w:r>
      <w:r>
        <w:rPr>
          <w:spacing w:val="-11"/>
        </w:rPr>
        <w:t>记过、留校察看等行政处分，乙方做出决定通知甲方。丙方在培养期间受到退学、勒令退学、开除学籍处分或其它原因不宜继续培养的，乙方将中止其学业并退回甲方，乙方</w:t>
      </w:r>
      <w:r>
        <w:rPr>
          <w:spacing w:val="-6"/>
        </w:rPr>
        <w:t>不退还甲方所支付的委培经费；</w:t>
      </w:r>
    </w:p>
    <w:p>
      <w:pPr>
        <w:pStyle w:val="3"/>
        <w:spacing w:before="2" w:line="499" w:lineRule="auto"/>
        <w:ind w:left="538" w:right="123" w:hanging="420"/>
      </w:pPr>
      <w:r>
        <w:rPr>
          <w:rFonts w:ascii="Times New Roman" w:eastAsia="Times New Roman"/>
        </w:rPr>
        <w:t>(</w:t>
      </w:r>
      <w:r>
        <w:t>四</w:t>
      </w:r>
      <w:r>
        <w:rPr>
          <w:rFonts w:ascii="Times New Roman" w:eastAsia="Times New Roman"/>
          <w:spacing w:val="25"/>
        </w:rPr>
        <w:t xml:space="preserve">) </w:t>
      </w:r>
      <w:r>
        <w:rPr>
          <w:spacing w:val="-11"/>
        </w:rPr>
        <w:t xml:space="preserve">丙方的教学按乙方硕士研究生专业培养方案进行，凡具备学位授予条件的，可申请学位， </w:t>
      </w:r>
      <w:r>
        <w:rPr>
          <w:spacing w:val="-6"/>
        </w:rPr>
        <w:t>经答辩通过者可授予硕士学位；</w:t>
      </w:r>
      <w:bookmarkStart w:id="0" w:name="_GoBack"/>
      <w:bookmarkEnd w:id="0"/>
    </w:p>
    <w:p>
      <w:pPr>
        <w:pStyle w:val="3"/>
        <w:spacing w:before="1"/>
        <w:ind w:left="118"/>
      </w:pPr>
      <w:r>
        <w:rPr>
          <w:rFonts w:ascii="Times New Roman" w:eastAsia="Times New Roman"/>
        </w:rPr>
        <w:t>(</w:t>
      </w:r>
      <w:r>
        <w:t>五</w:t>
      </w:r>
      <w:r>
        <w:rPr>
          <w:rFonts w:ascii="Times New Roman" w:eastAsia="Times New Roman"/>
        </w:rPr>
        <w:t xml:space="preserve">) </w:t>
      </w:r>
      <w:r>
        <w:t>丙方毕业后，必须回甲方工作。毕业时乙方不负责丙方就业推荐工作；</w:t>
      </w:r>
    </w:p>
    <w:p>
      <w:pPr>
        <w:pStyle w:val="3"/>
        <w:spacing w:before="8"/>
        <w:rPr>
          <w:sz w:val="22"/>
        </w:rPr>
      </w:pPr>
    </w:p>
    <w:p>
      <w:pPr>
        <w:pStyle w:val="3"/>
        <w:ind w:left="118"/>
      </w:pPr>
      <w:r>
        <w:rPr>
          <w:rFonts w:ascii="Times New Roman" w:eastAsia="Times New Roman"/>
        </w:rPr>
        <w:t>(</w:t>
      </w:r>
      <w:r>
        <w:t>六</w:t>
      </w:r>
      <w:r>
        <w:rPr>
          <w:rFonts w:ascii="Times New Roman" w:eastAsia="Times New Roman"/>
        </w:rPr>
        <w:t xml:space="preserve">) </w:t>
      </w:r>
      <w:r>
        <w:t>本协议一式三份，甲、乙、丙三方各持一份。</w:t>
      </w:r>
    </w:p>
    <w:p>
      <w:pPr>
        <w:pStyle w:val="3"/>
        <w:rPr>
          <w:sz w:val="22"/>
        </w:rPr>
      </w:pPr>
    </w:p>
    <w:p>
      <w:pPr>
        <w:pStyle w:val="3"/>
        <w:rPr>
          <w:sz w:val="22"/>
        </w:rPr>
      </w:pPr>
    </w:p>
    <w:p>
      <w:pPr>
        <w:pStyle w:val="3"/>
        <w:tabs>
          <w:tab w:val="left" w:pos="3164"/>
          <w:tab w:val="left" w:pos="6524"/>
        </w:tabs>
        <w:spacing w:before="181" w:line="446" w:lineRule="auto"/>
        <w:ind w:left="118" w:right="773"/>
        <w:rPr>
          <w:rFonts w:hint="default" w:eastAsia="宋体"/>
          <w:lang w:val="en-US" w:eastAsia="zh-CN"/>
        </w:rPr>
      </w:pPr>
      <w:r>
        <w:rPr>
          <w:w w:val="100"/>
        </w:rPr>
        <w:t>甲方</w:t>
      </w:r>
      <w:r>
        <w:rPr>
          <w:spacing w:val="-3"/>
          <w:w w:val="100"/>
        </w:rPr>
        <w:t>代</w:t>
      </w:r>
      <w:r>
        <w:rPr>
          <w:w w:val="100"/>
        </w:rPr>
        <w:t>表</w:t>
      </w:r>
      <w:r>
        <w:rPr>
          <w:spacing w:val="-3"/>
          <w:w w:val="100"/>
        </w:rPr>
        <w:t>（</w:t>
      </w:r>
      <w:r>
        <w:rPr>
          <w:w w:val="100"/>
        </w:rPr>
        <w:t>签</w:t>
      </w:r>
      <w:r>
        <w:rPr>
          <w:spacing w:val="-3"/>
          <w:w w:val="100"/>
        </w:rPr>
        <w:t>字</w:t>
      </w:r>
      <w:r>
        <w:rPr>
          <w:spacing w:val="-106"/>
          <w:w w:val="100"/>
        </w:rPr>
        <w:t>）</w:t>
      </w:r>
      <w:r>
        <w:rPr>
          <w:w w:val="100"/>
        </w:rPr>
        <w:t>：</w:t>
      </w:r>
      <w:r>
        <w:rPr>
          <w:rFonts w:hint="eastAsia"/>
          <w:color w:val="FF0000"/>
          <w:w w:val="100"/>
          <w:lang w:eastAsia="zh-CN"/>
        </w:rPr>
        <w:t>用人单位</w:t>
      </w:r>
      <w:r>
        <w:commentReference w:id="2"/>
      </w:r>
      <w:r>
        <w:tab/>
      </w:r>
      <w:r>
        <w:rPr>
          <w:w w:val="100"/>
        </w:rPr>
        <w:t>乙</w:t>
      </w:r>
      <w:r>
        <w:rPr>
          <w:spacing w:val="-3"/>
          <w:w w:val="100"/>
        </w:rPr>
        <w:t>方</w:t>
      </w:r>
      <w:r>
        <w:rPr>
          <w:w w:val="100"/>
        </w:rPr>
        <w:t>代</w:t>
      </w:r>
      <w:r>
        <w:rPr>
          <w:spacing w:val="-3"/>
          <w:w w:val="100"/>
        </w:rPr>
        <w:t>表</w:t>
      </w:r>
      <w:r>
        <w:rPr>
          <w:w w:val="100"/>
        </w:rPr>
        <w:t>（</w:t>
      </w:r>
      <w:r>
        <w:rPr>
          <w:spacing w:val="-3"/>
          <w:w w:val="100"/>
        </w:rPr>
        <w:t>签</w:t>
      </w:r>
      <w:r>
        <w:rPr>
          <w:w w:val="100"/>
        </w:rPr>
        <w:t>字</w:t>
      </w:r>
      <w:r>
        <w:rPr>
          <w:spacing w:val="-108"/>
          <w:w w:val="100"/>
        </w:rPr>
        <w:t>）</w:t>
      </w:r>
      <w:r>
        <w:rPr>
          <w:w w:val="100"/>
        </w:rPr>
        <w:t>：</w:t>
      </w:r>
      <w:r>
        <w:rPr>
          <w:rFonts w:hint="eastAsia"/>
          <w:color w:val="FF0000"/>
          <w:w w:val="100"/>
          <w:lang w:eastAsia="zh-CN"/>
        </w:rPr>
        <w:t>留白</w:t>
      </w:r>
      <w:r>
        <w:tab/>
      </w:r>
      <w:r>
        <w:rPr>
          <w:spacing w:val="-3"/>
          <w:w w:val="100"/>
        </w:rPr>
        <w:t>丙</w:t>
      </w:r>
      <w:r>
        <w:rPr>
          <w:w w:val="100"/>
        </w:rPr>
        <w:t>方</w:t>
      </w:r>
      <w:r>
        <w:rPr>
          <w:spacing w:val="-3"/>
          <w:w w:val="100"/>
        </w:rPr>
        <w:t>（签</w:t>
      </w:r>
      <w:r>
        <w:rPr>
          <w:w w:val="100"/>
        </w:rPr>
        <w:t>字</w:t>
      </w:r>
      <w:r>
        <w:rPr>
          <w:spacing w:val="-113"/>
          <w:w w:val="100"/>
        </w:rPr>
        <w:t>）</w:t>
      </w:r>
      <w:r>
        <w:rPr>
          <w:spacing w:val="-7"/>
          <w:w w:val="100"/>
        </w:rPr>
        <w:t>：</w:t>
      </w:r>
      <w:r>
        <w:t>单位</w:t>
      </w:r>
      <w:r>
        <w:rPr>
          <w:spacing w:val="-3"/>
        </w:rPr>
        <w:t>盖</w:t>
      </w:r>
      <w:r>
        <w:t>章</w:t>
      </w:r>
      <w:r>
        <w:tab/>
      </w:r>
      <w:r>
        <w:t>单</w:t>
      </w:r>
      <w:r>
        <w:rPr>
          <w:spacing w:val="-3"/>
        </w:rPr>
        <w:t>位</w:t>
      </w:r>
      <w:r>
        <w:t>盖章</w:t>
      </w:r>
      <w:r>
        <w:rPr>
          <w:rFonts w:hint="eastAsia"/>
          <w:lang w:val="en-US" w:eastAsia="zh-CN"/>
        </w:rPr>
        <w:t xml:space="preserve">                           考生本人</w:t>
      </w:r>
    </w:p>
    <w:p>
      <w:pPr>
        <w:pStyle w:val="3"/>
        <w:tabs>
          <w:tab w:val="left" w:pos="643"/>
          <w:tab w:val="left" w:pos="1169"/>
          <w:tab w:val="left" w:pos="3164"/>
          <w:tab w:val="left" w:pos="3689"/>
          <w:tab w:val="left" w:pos="4215"/>
          <w:tab w:val="left" w:pos="6524"/>
          <w:tab w:val="left" w:pos="7050"/>
          <w:tab w:val="left" w:pos="7573"/>
        </w:tabs>
        <w:spacing w:line="267" w:lineRule="exact"/>
        <w:ind w:left="118"/>
      </w:pPr>
      <w:r>
        <w:t>年</w:t>
      </w:r>
      <w:r>
        <w:tab/>
      </w:r>
      <w:r>
        <w:t>月</w:t>
      </w:r>
      <w:r>
        <w:tab/>
      </w:r>
      <w:r>
        <w:t>日</w:t>
      </w:r>
      <w:r>
        <w:commentReference w:id="3"/>
      </w:r>
      <w:r>
        <w:tab/>
      </w:r>
      <w:r>
        <w:t>年</w:t>
      </w:r>
      <w:r>
        <w:tab/>
      </w:r>
      <w:r>
        <w:t>月</w:t>
      </w:r>
      <w:r>
        <w:tab/>
      </w:r>
      <w:r>
        <w:t>日</w:t>
      </w:r>
      <w:r>
        <w:tab/>
      </w:r>
      <w:r>
        <w:t>年</w:t>
      </w:r>
      <w:r>
        <w:tab/>
      </w:r>
      <w:r>
        <w:t>月</w:t>
      </w:r>
      <w:r>
        <w:tab/>
      </w:r>
      <w:r>
        <w:t>日</w:t>
      </w:r>
    </w:p>
    <w:sectPr>
      <w:type w:val="continuous"/>
      <w:pgSz w:w="11910" w:h="16850"/>
      <w:pgMar w:top="1120" w:right="1560" w:bottom="280" w:left="1680" w:header="720" w:footer="720" w:gutter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ㄈH 〥よ" w:date="2019-04-18T09:33:29Z" w:initials="">
    <w:p w14:paraId="7E4031F1">
      <w:pPr>
        <w:pStyle w:val="2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用人单位：必须是少数民族地区单位，</w:t>
      </w:r>
    </w:p>
  </w:comment>
  <w:comment w:id="1" w:author="ㄈH 〥よ" w:date="2019-04-18T09:32:00Z" w:initials="">
    <w:p w14:paraId="351366AB">
      <w:pPr>
        <w:pStyle w:val="2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学院名称、专业：请根据学校发布的拟录取名单中信息填写，不要随意填写</w:t>
      </w:r>
    </w:p>
  </w:comment>
  <w:comment w:id="2" w:author="ㄈH 〥よ" w:date="2019-04-18T09:36:23Z" w:initials="">
    <w:p w14:paraId="36D523D4">
      <w:pPr>
        <w:pStyle w:val="2"/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甲方代表：用人单位法人，乙方代表：留白不要填写，丙方：考生本人签字</w:t>
      </w:r>
    </w:p>
  </w:comment>
  <w:comment w:id="3" w:author="ㄈH 〥よ" w:date="2019-04-18T09:29:42Z" w:initials="">
    <w:p w14:paraId="3A4B5878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甲方：日期2019年4月22日，乙方：日期2019年4月25日</w:t>
      </w:r>
    </w:p>
    <w:p w14:paraId="0AE37C88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丙方：日期2019年4月22日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E4031F1" w15:done="0"/>
  <w15:commentEx w15:paraId="351366AB" w15:done="0"/>
  <w15:commentEx w15:paraId="36D523D4" w15:done="0"/>
  <w15:commentEx w15:paraId="0AE37C88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ㄈH 〥よ">
    <w15:presenceInfo w15:providerId="WPS Office" w15:userId="39039457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B226D9"/>
    <w:rsid w:val="6839724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iPriority w:val="0"/>
    <w:pPr>
      <w:jc w:val="left"/>
    </w:p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rPr>
      <w:lang w:val="zh-CN" w:eastAsia="zh-CN" w:bidi="zh-CN"/>
    </w:rPr>
  </w:style>
  <w:style w:type="paragraph" w:customStyle="1" w:styleId="8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ScaleCrop>false</ScaleCrop>
  <LinksUpToDate>false</LinksUpToDate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2019-04-18T01:20:00Z</dcterms:created>
  <dc:creator>金哲学</dc:creator>
  <cp:lastModifiedBy>ㄈH 〥よ</cp:lastModifiedBy>
  <dcterms:modified xsi:type="dcterms:W3CDTF">2019-04-18T01:37:17Z</dcterms:modified>
  <dc:title>定向培养硕士研究生协议书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2014-04-23T00:00:00Z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2019-04-18T00:00:00Z</vt:filetime>
  </property>
  <property fmtid="{D5CDD505-2E9C-101B-9397-08002B2CF9AE}" pid="5" name="KSOProductBuildVer">
    <vt:lpwstr>2052-11.1.0.8567</vt:lpwstr>
  </property>
</Properties>
</file>